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41AA5F" w14:textId="77777777" w:rsidR="00AC294F" w:rsidRDefault="00AC294F">
      <w:pPr>
        <w:pStyle w:val="NormalWeb"/>
      </w:pPr>
      <w:r>
        <w:t> </w:t>
      </w:r>
    </w:p>
    <w:p w14:paraId="1D31B7C2" w14:textId="77777777" w:rsidR="00AC294F" w:rsidRDefault="00AC294F">
      <w:pPr>
        <w:pStyle w:val="NormalWeb"/>
      </w:pPr>
      <w:r>
        <w:t> </w:t>
      </w:r>
    </w:p>
    <w:p w14:paraId="17635EA0" w14:textId="77777777" w:rsidR="00AC294F" w:rsidRDefault="00AC294F">
      <w:pPr>
        <w:pStyle w:val="NormalWeb"/>
      </w:pPr>
      <w:r>
        <w:t> </w:t>
      </w:r>
    </w:p>
    <w:p w14:paraId="5A31EF19" w14:textId="77777777" w:rsidR="00AC294F" w:rsidRDefault="00AC294F">
      <w:pPr>
        <w:pStyle w:val="NormalWeb"/>
      </w:pPr>
      <w:r>
        <w:t> </w:t>
      </w:r>
    </w:p>
    <w:p w14:paraId="48AE7D28" w14:textId="77777777" w:rsidR="00AC294F" w:rsidRDefault="00AC294F">
      <w:pPr>
        <w:pStyle w:val="NormalWeb"/>
      </w:pPr>
      <w:r>
        <w:t> </w:t>
      </w:r>
    </w:p>
    <w:p w14:paraId="690430A9" w14:textId="77777777" w:rsidR="00AC294F" w:rsidRDefault="00AC294F">
      <w:pPr>
        <w:pStyle w:val="NormalWeb"/>
      </w:pPr>
      <w:r>
        <w:t> </w:t>
      </w:r>
    </w:p>
    <w:tbl>
      <w:tblPr>
        <w:tblW w:w="6400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400"/>
      </w:tblGrid>
      <w:tr w:rsidR="00000000" w14:paraId="43E8A1F8" w14:textId="77777777">
        <w:trPr>
          <w:jc w:val="center"/>
        </w:trPr>
        <w:tc>
          <w:tcPr>
            <w:tcW w:w="0" w:type="auto"/>
            <w:vAlign w:val="center"/>
            <w:hideMark/>
          </w:tcPr>
          <w:p w14:paraId="60CBA806" w14:textId="77777777" w:rsidR="00AC294F" w:rsidRDefault="00AC294F">
            <w:pPr>
              <w:pStyle w:val="NormalWeb"/>
              <w:jc w:val="center"/>
            </w:pPr>
            <w:r>
              <w:rPr>
                <w:b/>
                <w:bCs/>
              </w:rPr>
              <w:t>ESTADO DA PARAÍBA</w:t>
            </w:r>
          </w:p>
          <w:p w14:paraId="7FF9C5D8" w14:textId="77777777" w:rsidR="00AC294F" w:rsidRDefault="00AC294F">
            <w:pPr>
              <w:pStyle w:val="NormalWeb"/>
              <w:jc w:val="center"/>
            </w:pPr>
            <w:r>
              <w:rPr>
                <w:b/>
                <w:bCs/>
              </w:rPr>
              <w:t>PREFEITURA MUNICIPAL DE RIACHÃO DO BACAMARTE</w:t>
            </w:r>
          </w:p>
          <w:p w14:paraId="2C27DD3E" w14:textId="77777777" w:rsidR="00AC294F" w:rsidRDefault="00AC294F">
            <w:pPr>
              <w:pStyle w:val="NormalWeb"/>
            </w:pPr>
            <w:r>
              <w:t> </w:t>
            </w:r>
          </w:p>
          <w:p w14:paraId="105F4B0C" w14:textId="77777777" w:rsidR="00AC294F" w:rsidRDefault="00AC294F">
            <w:pPr>
              <w:pStyle w:val="NormalWeb"/>
              <w:jc w:val="center"/>
            </w:pPr>
            <w:r>
              <w:rPr>
                <w:b/>
                <w:bCs/>
              </w:rPr>
              <w:t>EXTRATO DE CONTRATO</w:t>
            </w:r>
          </w:p>
          <w:p w14:paraId="32CED5B0" w14:textId="77777777" w:rsidR="00AC294F" w:rsidRDefault="00AC294F">
            <w:pPr>
              <w:pStyle w:val="NormalWeb"/>
              <w:jc w:val="both"/>
            </w:pPr>
            <w:r>
              <w:t>OBJETO: Contratação de serviços técnicos especializados de contabilidade pú</w:t>
            </w:r>
            <w:r>
              <w:t>blica em geral. FUNDAMENTO LEGAL: Inexigibilidade de Licitação nº IN00006/2026, nos termos do Art. 74, inciso III, alínea c, da Lei 14.133/21. DOTAÇÃO: Recursos não Vinculados de Impostos: 20.03 SECRETARIA DE ADMINISTRAÇÃO E PLANEJAMENTO – 04 122 2002 2004 – MANUTENÇÃO DAS ATIVIDADES DA SECRETARIA DE ADMINISTRAÇÃO E PLANEJAMENTO – 20.04 SECRETARIA DE FINANÇAS – 04 123 2002 2005 MANUTENÇÃO DAS ATIVIDADES DA SECRETARIA DE FINANÇAS – 3390.30 99 MATERIAL DE CONSUMO – 3390.35 99 SERVIÇOS DE CONSULTORIA – 3390.39</w:t>
            </w:r>
            <w:r>
              <w:t xml:space="preserve"> 99 OUTROS SERVIÇOS DE TERCEIROS – PESSOA JURÍDICA. VIGÊNCIA: até 13/01/2027. PARTES CONTRATANTES: Prefeitura Municipal de Riachão do Bacamarte e: CT Nº 00006/2026 - 13.01.26 - ANTONIO FARIAS BRITO - CONTABILIDADE E AUDITORIA S/S - R$ 110.500,00.</w:t>
            </w:r>
          </w:p>
        </w:tc>
      </w:tr>
    </w:tbl>
    <w:p w14:paraId="4E9A898D" w14:textId="77777777" w:rsidR="00AC294F" w:rsidRDefault="00AC294F">
      <w:pPr>
        <w:pStyle w:val="NormalWeb"/>
      </w:pPr>
      <w:r>
        <w:t> </w:t>
      </w:r>
    </w:p>
    <w:p w14:paraId="199BB3A0" w14:textId="77777777" w:rsidR="00AC294F" w:rsidRDefault="00AC294F">
      <w:pPr>
        <w:pStyle w:val="NormalWeb"/>
      </w:pPr>
      <w:r>
        <w:t> </w:t>
      </w:r>
    </w:p>
    <w:p w14:paraId="0546CCF5" w14:textId="77777777" w:rsidR="00AC294F" w:rsidRDefault="00AC294F">
      <w:pPr>
        <w:pStyle w:val="NormalWeb"/>
      </w:pPr>
      <w:r>
        <w:t> </w:t>
      </w:r>
    </w:p>
    <w:p w14:paraId="08317F97" w14:textId="77777777" w:rsidR="00AC294F" w:rsidRDefault="00AC294F">
      <w:pPr>
        <w:pStyle w:val="NormalWeb"/>
      </w:pPr>
      <w:r>
        <w:t> </w:t>
      </w:r>
    </w:p>
    <w:p w14:paraId="6DF87A40" w14:textId="77777777" w:rsidR="00AC294F" w:rsidRDefault="00AC294F">
      <w:pPr>
        <w:pStyle w:val="NormalWeb"/>
      </w:pPr>
      <w:r>
        <w:t> </w:t>
      </w:r>
    </w:p>
    <w:p w14:paraId="7076E481" w14:textId="77777777" w:rsidR="00AC294F" w:rsidRDefault="00AC294F">
      <w:pPr>
        <w:pStyle w:val="NormalWeb"/>
      </w:pPr>
      <w:r>
        <w:t> </w:t>
      </w:r>
    </w:p>
    <w:p w14:paraId="1C29216D" w14:textId="77777777" w:rsidR="00AC294F" w:rsidRDefault="00AC294F">
      <w:pPr>
        <w:pStyle w:val="NormalWeb"/>
      </w:pPr>
      <w:r>
        <w:t> </w:t>
      </w:r>
    </w:p>
    <w:p w14:paraId="70F4101C" w14:textId="77777777" w:rsidR="00AC294F" w:rsidRDefault="00AC294F">
      <w:pPr>
        <w:pStyle w:val="NormalWeb"/>
      </w:pPr>
      <w:r>
        <w:t> </w:t>
      </w:r>
    </w:p>
    <w:p w14:paraId="5E1B073E" w14:textId="77777777" w:rsidR="00AC294F" w:rsidRDefault="00AC294F">
      <w:pPr>
        <w:pStyle w:val="NormalWeb"/>
      </w:pPr>
      <w:r>
        <w:t> </w:t>
      </w:r>
    </w:p>
    <w:p w14:paraId="4DF1C624" w14:textId="77777777" w:rsidR="00AC294F" w:rsidRDefault="00AC294F">
      <w:pPr>
        <w:pStyle w:val="NormalWeb"/>
      </w:pPr>
      <w:r>
        <w:t> </w:t>
      </w:r>
    </w:p>
    <w:p w14:paraId="4F4B2D24" w14:textId="77777777" w:rsidR="00AC294F" w:rsidRDefault="00AC294F">
      <w:pPr>
        <w:pStyle w:val="NormalWeb"/>
      </w:pPr>
      <w:r>
        <w:t> </w:t>
      </w:r>
    </w:p>
    <w:p w14:paraId="120FA4A8" w14:textId="77777777" w:rsidR="00AC294F" w:rsidRDefault="00AC294F">
      <w:pPr>
        <w:pStyle w:val="NormalWeb"/>
      </w:pPr>
      <w:r>
        <w:t> </w:t>
      </w:r>
    </w:p>
    <w:p w14:paraId="7D2C8E0E" w14:textId="77777777" w:rsidR="00AC294F" w:rsidRDefault="00AC294F">
      <w:pPr>
        <w:pStyle w:val="NormalWeb"/>
      </w:pPr>
      <w:r>
        <w:t> </w:t>
      </w:r>
    </w:p>
    <w:p w14:paraId="3152A4CD" w14:textId="77777777" w:rsidR="00AC294F" w:rsidRDefault="00AC294F">
      <w:pPr>
        <w:pStyle w:val="NormalWeb"/>
      </w:pPr>
      <w:r>
        <w:t> </w:t>
      </w:r>
    </w:p>
    <w:p w14:paraId="4A890DBC" w14:textId="77777777" w:rsidR="00AC294F" w:rsidRDefault="00AC294F">
      <w:pPr>
        <w:pStyle w:val="NormalWeb"/>
      </w:pPr>
      <w:r>
        <w:t> </w:t>
      </w:r>
    </w:p>
    <w:p w14:paraId="06E0C728" w14:textId="77777777" w:rsidR="00AC294F" w:rsidRDefault="00AC294F">
      <w:pPr>
        <w:pStyle w:val="NormalWeb"/>
      </w:pPr>
      <w:r>
        <w:t> </w:t>
      </w:r>
    </w:p>
    <w:p w14:paraId="7845058C" w14:textId="77777777" w:rsidR="00AC294F" w:rsidRDefault="00AC294F">
      <w:pPr>
        <w:pStyle w:val="NormalWeb"/>
      </w:pPr>
      <w:r>
        <w:t> </w:t>
      </w:r>
    </w:p>
    <w:p w14:paraId="0AF2B8A9" w14:textId="77777777" w:rsidR="00AC294F" w:rsidRDefault="00AC294F">
      <w:pPr>
        <w:pStyle w:val="NormalWeb"/>
      </w:pPr>
      <w:r>
        <w:t> </w:t>
      </w:r>
    </w:p>
    <w:p w14:paraId="1CA2D4FB" w14:textId="77777777" w:rsidR="00AC294F" w:rsidRDefault="00AC294F">
      <w:pPr>
        <w:pStyle w:val="NormalWeb"/>
      </w:pPr>
      <w:r>
        <w:t> </w:t>
      </w:r>
    </w:p>
    <w:p w14:paraId="2DD173C2" w14:textId="77777777" w:rsidR="00AC294F" w:rsidRDefault="00AC294F">
      <w:pPr>
        <w:pStyle w:val="NormalWeb"/>
      </w:pPr>
      <w:r>
        <w:t> </w:t>
      </w:r>
    </w:p>
    <w:p w14:paraId="57529365" w14:textId="77777777" w:rsidR="00AC294F" w:rsidRDefault="00AC294F">
      <w:pPr>
        <w:pStyle w:val="NormalWeb"/>
      </w:pPr>
      <w:r>
        <w:t> </w:t>
      </w:r>
    </w:p>
    <w:p w14:paraId="15ED7331" w14:textId="77777777" w:rsidR="00AC294F" w:rsidRDefault="00AC294F">
      <w:pPr>
        <w:pStyle w:val="NormalWeb"/>
      </w:pPr>
      <w:r>
        <w:t> </w:t>
      </w:r>
    </w:p>
    <w:p w14:paraId="5168EF0C" w14:textId="77777777" w:rsidR="00AC294F" w:rsidRDefault="00AC294F">
      <w:pPr>
        <w:pStyle w:val="NormalWeb"/>
      </w:pPr>
      <w:r>
        <w:t> </w:t>
      </w:r>
    </w:p>
    <w:p w14:paraId="41A78DCE" w14:textId="77777777" w:rsidR="00AC294F" w:rsidRDefault="00AC294F">
      <w:pPr>
        <w:pStyle w:val="NormalWeb"/>
      </w:pPr>
      <w:r>
        <w:t> </w:t>
      </w:r>
    </w:p>
    <w:p w14:paraId="53F7E7A2" w14:textId="77777777" w:rsidR="00AC294F" w:rsidRDefault="00AC294F">
      <w:pPr>
        <w:pStyle w:val="NormalWeb"/>
      </w:pPr>
      <w:r>
        <w:t> </w:t>
      </w:r>
    </w:p>
    <w:p w14:paraId="687E1CD9" w14:textId="77777777" w:rsidR="00AC294F" w:rsidRDefault="00AC294F">
      <w:pPr>
        <w:pStyle w:val="NormalWeb"/>
      </w:pPr>
      <w:r>
        <w:t> </w:t>
      </w:r>
    </w:p>
    <w:p w14:paraId="4925995B" w14:textId="77777777" w:rsidR="00AC294F" w:rsidRDefault="00AC294F">
      <w:pPr>
        <w:pStyle w:val="NormalWeb"/>
      </w:pPr>
      <w:r>
        <w:t> </w:t>
      </w:r>
    </w:p>
    <w:p w14:paraId="427920CF" w14:textId="77777777" w:rsidR="00AC294F" w:rsidRDefault="00AC294F">
      <w:pPr>
        <w:pStyle w:val="NormalWeb"/>
      </w:pPr>
      <w:r>
        <w:t> </w:t>
      </w:r>
    </w:p>
    <w:p w14:paraId="3BEC7C7E" w14:textId="77777777" w:rsidR="00AC294F" w:rsidRDefault="00AC294F">
      <w:pPr>
        <w:pStyle w:val="NormalWeb"/>
      </w:pPr>
      <w:r>
        <w:t> </w:t>
      </w:r>
    </w:p>
    <w:p w14:paraId="7A70B8B3" w14:textId="77777777" w:rsidR="00AC294F" w:rsidRDefault="00AC294F">
      <w:pPr>
        <w:pStyle w:val="NormalWeb"/>
      </w:pPr>
      <w:r>
        <w:t> </w:t>
      </w:r>
    </w:p>
    <w:p w14:paraId="516A9D71" w14:textId="77777777" w:rsidR="00AC294F" w:rsidRDefault="00AC294F">
      <w:pPr>
        <w:pStyle w:val="NormalWeb"/>
      </w:pPr>
      <w:r>
        <w:t> </w:t>
      </w:r>
    </w:p>
    <w:p w14:paraId="0226DFFB" w14:textId="77777777" w:rsidR="00AC294F" w:rsidRDefault="00AC294F">
      <w:pPr>
        <w:pStyle w:val="NormalWeb"/>
      </w:pPr>
      <w:r>
        <w:t> </w:t>
      </w:r>
    </w:p>
    <w:p w14:paraId="286B5130" w14:textId="77777777" w:rsidR="00AC294F" w:rsidRDefault="00AC294F">
      <w:pPr>
        <w:pStyle w:val="NormalWeb"/>
        <w:ind w:firstLine="2000"/>
      </w:pPr>
      <w:r>
        <w:t>PUBLICAR:</w:t>
      </w:r>
    </w:p>
    <w:p w14:paraId="38167056" w14:textId="77777777" w:rsidR="00AC294F" w:rsidRDefault="00AC294F">
      <w:pPr>
        <w:pStyle w:val="cbpublicacao"/>
        <w:ind w:firstLine="2000"/>
      </w:pPr>
      <w:r>
        <w:rPr>
          <w:rFonts w:ascii="Wingdings 2" w:hAnsi="Wingdings 2"/>
          <w:sz w:val="28"/>
          <w:szCs w:val="28"/>
        </w:rPr>
        <w:t>*</w:t>
      </w:r>
      <w:r>
        <w:t xml:space="preserve"> - Quadro de Divulgação do Órgão Realizador do Certame - </w:t>
      </w:r>
      <w:r>
        <w:rPr>
          <w:b/>
          <w:bCs/>
        </w:rPr>
        <w:t>14.01.26</w:t>
      </w:r>
    </w:p>
    <w:sectPr w:rsidR="00AC294F">
      <w:pgSz w:w="11907" w:h="16840"/>
      <w:pgMar w:top="567" w:right="567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noPunctuationKerning/>
  <w:characterSpacingControl w:val="doNotCompress"/>
  <w:compat>
    <w:doNotSnapToGridInCell/>
    <w:doNotWrapTextWithPunct/>
    <w:doNotUseEastAsianBreakRules/>
    <w:growAutofit/>
    <w:compatSetting w:name="compatibilityMode" w:uri="http://schemas.microsoft.com/office/word" w:val="15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38B5"/>
    <w:rsid w:val="0088625B"/>
    <w:rsid w:val="009638B5"/>
    <w:rsid w:val="00AC2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F5C12DF"/>
  <w15:chartTrackingRefBased/>
  <w15:docId w15:val="{51B2DBF9-96B5-4086-A841-7D0AF95477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paragraph" w:styleId="Ttulo2">
    <w:name w:val="heading 2"/>
    <w:basedOn w:val="Normal"/>
    <w:link w:val="Ttulo2Char"/>
    <w:uiPriority w:val="9"/>
    <w:qFormat/>
    <w:pPr>
      <w:spacing w:before="100" w:beforeAutospacing="1" w:after="100" w:afterAutospacing="1"/>
      <w:outlineLvl w:val="1"/>
    </w:pPr>
    <w:rPr>
      <w:rFonts w:ascii="Arial" w:hAnsi="Arial" w:cs="Arial"/>
      <w:b/>
      <w:bCs/>
      <w:sz w:val="16"/>
      <w:szCs w:val="1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semiHidden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msonormal0">
    <w:name w:val="msonormal"/>
    <w:basedOn w:val="Normal"/>
    <w:rPr>
      <w:rFonts w:ascii="Arial" w:hAnsi="Arial" w:cs="Arial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Pr>
      <w:rFonts w:ascii="Arial" w:hAnsi="Arial" w:cs="Arial"/>
      <w:sz w:val="16"/>
      <w:szCs w:val="16"/>
    </w:rPr>
  </w:style>
  <w:style w:type="paragraph" w:customStyle="1" w:styleId="cbpublicacao">
    <w:name w:val="cbpublicacao"/>
    <w:basedOn w:val="Normal"/>
    <w:rPr>
      <w:rFonts w:ascii="Arial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167</Words>
  <Characters>906</Characters>
  <Application>Microsoft Office Word</Application>
  <DocSecurity>0</DocSecurity>
  <Lines>7</Lines>
  <Paragraphs>2</Paragraphs>
  <ScaleCrop>false</ScaleCrop>
  <Company/>
  <LinksUpToDate>false</LinksUpToDate>
  <CharactersWithSpaces>1071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WinLicita</dc:title>
  <dc:subject/>
  <dc:creator>wilsonlourencojr</dc:creator>
  <cp:keywords/>
  <dc:description/>
  <cp:lastModifiedBy>wilsonlourencojr</cp:lastModifiedBy>
  <cp:revision>2</cp:revision>
  <dcterms:created xsi:type="dcterms:W3CDTF">2026-03-17T14:47:00Z</dcterms:created>
  <dcterms:modified xsi:type="dcterms:W3CDTF">2026-03-17T14:47:00Z</dcterms:modified>
</cp:coreProperties>
</file>